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b/>
          <w:bCs/>
          <w:color w:val="454545"/>
          <w:sz w:val="21"/>
          <w:szCs w:val="21"/>
        </w:rPr>
        <w:t>Содержание и пределы осуществления гарантированных законодательством прав и законных интересов граждан:</w:t>
      </w:r>
    </w:p>
    <w:p w:rsidR="001739D2" w:rsidRDefault="001739D2" w:rsidP="001739D2">
      <w:pPr>
        <w:pStyle w:val="a3"/>
        <w:ind w:firstLine="700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 соответствии со статьей 48 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1739D2" w:rsidRDefault="001739D2" w:rsidP="001739D2">
      <w:pPr>
        <w:pStyle w:val="a3"/>
        <w:ind w:firstLine="700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 соответствии </w:t>
      </w:r>
      <w:hyperlink r:id="rId5" w:history="1">
        <w:r>
          <w:rPr>
            <w:rStyle w:val="a4"/>
            <w:rFonts w:ascii="Open Sans" w:hAnsi="Open Sans"/>
            <w:color w:val="8FA4BA"/>
            <w:sz w:val="21"/>
            <w:szCs w:val="21"/>
          </w:rPr>
          <w:t>со статьей 2 </w:t>
        </w:r>
        <w:r>
          <w:rPr>
            <w:rStyle w:val="a4"/>
            <w:rFonts w:ascii="Open Sans" w:hAnsi="Open Sans"/>
            <w:b/>
            <w:bCs/>
            <w:color w:val="8FA4BA"/>
            <w:sz w:val="21"/>
            <w:szCs w:val="21"/>
          </w:rPr>
          <w:t>закона области от 25 апреля 2012 года № 2744-ОЗ </w:t>
        </w:r>
        <w:r>
          <w:rPr>
            <w:rStyle w:val="a4"/>
            <w:rFonts w:ascii="Open Sans" w:hAnsi="Open Sans"/>
            <w:color w:val="8FA4BA"/>
            <w:sz w:val="21"/>
            <w:szCs w:val="21"/>
          </w:rPr>
          <w:t>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</w:r>
      </w:hyperlink>
      <w:r>
        <w:rPr>
          <w:rFonts w:ascii="Open Sans" w:hAnsi="Open Sans"/>
          <w:color w:val="454545"/>
          <w:sz w:val="21"/>
          <w:szCs w:val="21"/>
        </w:rPr>
        <w:t>: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1)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статьей 20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 возмещения вреда, причиненного смертью кормильца, увечьем или иным повреждением здоровья, связанным с трудовой деятельностью; назначения, перерасчета и взыскания страховых пенсий по старости, пенсий по инвалидности и по случаю потери кормильца, пособий в связи с трудовым увечьем или профессиональным заболеванием в порядке, предусмотренном законодательством Российской Федерации для рассмотрения обращений граждан.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hyperlink r:id="rId6" w:history="1">
        <w:r>
          <w:rPr>
            <w:rStyle w:val="a4"/>
            <w:rFonts w:ascii="Open Sans" w:hAnsi="Open Sans"/>
            <w:b/>
            <w:bCs/>
            <w:color w:val="8FA4BA"/>
            <w:sz w:val="21"/>
            <w:szCs w:val="21"/>
          </w:rPr>
          <w:t>Статья 3 закона области от 25 апреля </w:t>
        </w:r>
      </w:hyperlink>
      <w:hyperlink r:id="rId7" w:history="1">
        <w:r>
          <w:rPr>
            <w:rStyle w:val="a4"/>
            <w:rFonts w:ascii="Open Sans" w:hAnsi="Open Sans"/>
            <w:b/>
            <w:bCs/>
            <w:color w:val="8FA4BA"/>
            <w:sz w:val="21"/>
            <w:szCs w:val="21"/>
          </w:rPr>
          <w:t>2012 года № 2744-ОЗ </w:t>
        </w:r>
        <w:r>
          <w:rPr>
            <w:rStyle w:val="a4"/>
            <w:rFonts w:ascii="Open Sans" w:hAnsi="Open Sans"/>
            <w:color w:val="8FA4BA"/>
            <w:sz w:val="21"/>
            <w:szCs w:val="21"/>
          </w:rPr>
          <w:t>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</w:r>
      </w:hyperlink>
      <w:r>
        <w:rPr>
          <w:rFonts w:ascii="Open Sans" w:hAnsi="Open Sans"/>
          <w:color w:val="454545"/>
          <w:sz w:val="21"/>
          <w:szCs w:val="21"/>
        </w:rPr>
        <w:t> 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ситуации: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1.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2. Для оказания бесплатной юридической помощи лица, указанные в </w:t>
      </w:r>
      <w:r>
        <w:rPr>
          <w:rFonts w:ascii="Open Sans" w:hAnsi="Open Sans"/>
          <w:sz w:val="21"/>
          <w:szCs w:val="21"/>
        </w:rPr>
        <w:t>части первой</w:t>
      </w:r>
      <w:r>
        <w:rPr>
          <w:rFonts w:ascii="Open Sans" w:hAnsi="Open Sans"/>
          <w:color w:val="454545"/>
          <w:sz w:val="21"/>
          <w:szCs w:val="21"/>
        </w:rPr>
        <w:t> 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</w:p>
    <w:p w:rsidR="001739D2" w:rsidRDefault="001739D2" w:rsidP="001739D2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3.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4B6FD3" w:rsidRDefault="004B6FD3">
      <w:bookmarkStart w:id="0" w:name="_GoBack"/>
      <w:bookmarkEnd w:id="0"/>
    </w:p>
    <w:sectPr w:rsidR="004B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2"/>
    <w:rsid w:val="001739D2"/>
    <w:rsid w:val="004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um.gov35.ru/deyatelnost/besplatnaya-yuridicheskaya-pomoshch/.files/ZVO-ot-25-04-2012-n-2744-OZ-red-04-11-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ium.gov35.ru/deyatelnost/besplatnaya-yuridicheskaya-pomoshch/.files/ZVO-ot-25-04-2012-n-2744-OZ-red-04-11-2014.pdf" TargetMode="External"/><Relationship Id="rId5" Type="http://schemas.openxmlformats.org/officeDocument/2006/relationships/hyperlink" Target="https://socium.gov35.ru/deyatelnost/besplatnaya-yuridicheskaya-pomoshch/.files/ZVO-ot-25-04-2012-n-2744-OZ-red-10-10-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2018-10-31T08:08:00Z</dcterms:created>
  <dcterms:modified xsi:type="dcterms:W3CDTF">2018-10-31T08:08:00Z</dcterms:modified>
</cp:coreProperties>
</file>